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4C8B" w14:textId="77777777" w:rsidR="00B34913" w:rsidRPr="00A96E0F" w:rsidRDefault="00B34913">
      <w:pPr>
        <w:rPr>
          <w:b/>
          <w:sz w:val="40"/>
        </w:rPr>
      </w:pPr>
      <w:r w:rsidRPr="00A96E0F">
        <w:rPr>
          <w:b/>
          <w:sz w:val="36"/>
        </w:rPr>
        <w:t xml:space="preserve">Realne wsparcie pacjentów onkologicznych coraz bliżej </w:t>
      </w:r>
    </w:p>
    <w:p w14:paraId="0DDF3728" w14:textId="77777777" w:rsidR="00B34913" w:rsidRDefault="00B34913"/>
    <w:p w14:paraId="4753B805" w14:textId="78BE7321" w:rsidR="00B34913" w:rsidRPr="00B34913" w:rsidRDefault="00B34913" w:rsidP="00A96E0F">
      <w:pPr>
        <w:jc w:val="both"/>
        <w:rPr>
          <w:b/>
          <w:sz w:val="28"/>
        </w:rPr>
      </w:pPr>
      <w:bookmarkStart w:id="0" w:name="_GoBack"/>
      <w:r w:rsidRPr="00B34913">
        <w:rPr>
          <w:b/>
          <w:sz w:val="28"/>
        </w:rPr>
        <w:t xml:space="preserve">- Jestem zbudowany tym, że Sejm i Senat </w:t>
      </w:r>
      <w:r w:rsidR="0008327B">
        <w:rPr>
          <w:b/>
          <w:sz w:val="28"/>
        </w:rPr>
        <w:t xml:space="preserve">Rzeczypospolitej Polskiej dostrzegł potrzeby </w:t>
      </w:r>
      <w:r w:rsidR="00B50A06">
        <w:rPr>
          <w:b/>
          <w:sz w:val="28"/>
        </w:rPr>
        <w:t xml:space="preserve">chorych onkologicznych i pozytywnie </w:t>
      </w:r>
      <w:r w:rsidRPr="00B34913">
        <w:rPr>
          <w:b/>
          <w:sz w:val="28"/>
        </w:rPr>
        <w:t>rozpatrzył projekt ustawy o Krajowej Sieci Onkologicznej. Środowisko onkologiczne docenia wspólny wysiłek parlamentarzystów, aby ustawa jak najszybciej została uchwalona a rozwiązania w niej zawarte weszły w życie – oceni</w:t>
      </w:r>
      <w:r>
        <w:rPr>
          <w:b/>
          <w:sz w:val="28"/>
        </w:rPr>
        <w:t xml:space="preserve">a </w:t>
      </w:r>
      <w:r w:rsidRPr="00B34913">
        <w:rPr>
          <w:b/>
          <w:sz w:val="28"/>
        </w:rPr>
        <w:t>prof. dr hab. Piotr Rutkowski, Pr</w:t>
      </w:r>
      <w:r>
        <w:rPr>
          <w:b/>
          <w:sz w:val="28"/>
        </w:rPr>
        <w:t>zewodniczący</w:t>
      </w:r>
      <w:r w:rsidRPr="00B34913">
        <w:rPr>
          <w:b/>
          <w:sz w:val="28"/>
        </w:rPr>
        <w:t xml:space="preserve"> Polskiego Towarzystwa Onkologicznego. </w:t>
      </w:r>
    </w:p>
    <w:p w14:paraId="71C78463" w14:textId="77777777" w:rsidR="00B34913" w:rsidRDefault="00B34913"/>
    <w:p w14:paraId="0E2EAB60" w14:textId="5130064E" w:rsidR="00B34913" w:rsidRDefault="00B34913" w:rsidP="00E739DC">
      <w:pPr>
        <w:jc w:val="both"/>
      </w:pPr>
      <w:r>
        <w:t>Zgodnie z Narodową Strategią Onkologiczną (NSO) fundament</w:t>
      </w:r>
      <w:r w:rsidR="00C344D8">
        <w:t>em</w:t>
      </w:r>
      <w:r>
        <w:t xml:space="preserve"> reformy systemu opieki </w:t>
      </w:r>
      <w:r w:rsidR="00C344D8">
        <w:t xml:space="preserve">zdrowotnej jest </w:t>
      </w:r>
      <w:r>
        <w:t>wprowadzenie kompleksowej i skoordynowanej opieki onkologicznej.</w:t>
      </w:r>
      <w:r w:rsidR="00C344D8">
        <w:t xml:space="preserve"> Ma ona na celu </w:t>
      </w:r>
      <w:r w:rsidR="00334CF0">
        <w:t>usprawnienie i polepszenie jakości</w:t>
      </w:r>
      <w:r w:rsidR="00C344D8">
        <w:t xml:space="preserve"> diagnostyki</w:t>
      </w:r>
      <w:r w:rsidR="00334CF0">
        <w:t xml:space="preserve"> oraz optymalizację i unowocześnienie leczenia u chorych na nowotwory</w:t>
      </w:r>
      <w:r w:rsidR="00C344D8">
        <w:t xml:space="preserve">. </w:t>
      </w:r>
      <w:r>
        <w:t>Obecnie w Parlamencie toczą się prace nad projektem ustawy o Krajowej Sieci Onkologicznej</w:t>
      </w:r>
      <w:r w:rsidR="00334CF0">
        <w:t xml:space="preserve"> (KSO)</w:t>
      </w:r>
      <w:r>
        <w:t>, która ma zapewnić pacjentom równy dostęp do wysokojakościowej diagnostyki i leczenia onkologicznego. 22 lutego br. Senat RP podjął uchwałę o przyjęciu ustawy o Krajowej Sieci Onkologicznej.</w:t>
      </w:r>
    </w:p>
    <w:p w14:paraId="2F713A72" w14:textId="77777777" w:rsidR="00B34913" w:rsidRDefault="00B34913" w:rsidP="00E739DC">
      <w:pPr>
        <w:jc w:val="both"/>
      </w:pPr>
    </w:p>
    <w:p w14:paraId="132187A8" w14:textId="77777777" w:rsidR="00466FE9" w:rsidRDefault="00B34913" w:rsidP="00A96E0F">
      <w:pPr>
        <w:jc w:val="both"/>
      </w:pPr>
      <w:r>
        <w:t xml:space="preserve">- Bez szybkiej i skutecznej realizacji reformy systemu opieki onkologicznej nadal będziemy mieć do czynienia ze zdiagnozowanymi w Narodowej Strategii Onkologicznej trzema obszarami dysfunkcyjnymi, tj. fragmentacją opieki medycznej, zagubieniem pacjenta w systemie oraz brakiem odpowiedniego nadzoru i możliwością mierzenia jakości udzielanych świadczeń – podkreśla prof. Piotr Rutkowski. – Jest to szczególnie istotne w kontekście stale zwiększającej się liczby pacjentów onkologicznych – dodaje. </w:t>
      </w:r>
      <w:r w:rsidR="00466FE9">
        <w:t>Krajowa Sieć Onkologiczna po raz pierwszy wprowadza monitorowanie jakości diagnostyki i leczenia chorych w naszym kraju, i jest to działanie długoterminowe, a sieci w onkologii mają już miejsce w wielu krajach Europy Zachodniej, pokazując swoją efektywność, więc podążamy właściwą drogą.</w:t>
      </w:r>
    </w:p>
    <w:p w14:paraId="25DC0693" w14:textId="085DFD92" w:rsidR="00B34913" w:rsidRDefault="00B34913" w:rsidP="00E739DC">
      <w:pPr>
        <w:jc w:val="both"/>
      </w:pPr>
    </w:p>
    <w:p w14:paraId="04F5031B" w14:textId="77777777" w:rsidR="00B34913" w:rsidRDefault="00B34913" w:rsidP="00E739DC">
      <w:pPr>
        <w:jc w:val="both"/>
      </w:pPr>
    </w:p>
    <w:p w14:paraId="4684E425" w14:textId="21B97029" w:rsidR="00B34913" w:rsidRDefault="00B34913" w:rsidP="00E739DC">
      <w:pPr>
        <w:jc w:val="both"/>
      </w:pPr>
      <w:r>
        <w:t>W ramach prac w Senacie wprowadzono szereg ważnych i potrzebnych zmian w ustawie</w:t>
      </w:r>
      <w:r w:rsidR="00A618BA">
        <w:t xml:space="preserve">, </w:t>
      </w:r>
      <w:r>
        <w:t>m</w:t>
      </w:r>
      <w:r w:rsidR="00A618BA">
        <w:t>iędzy innymi rozwinięto</w:t>
      </w:r>
      <w:r w:rsidR="00A618BA" w:rsidRPr="00B34913">
        <w:t xml:space="preserve"> </w:t>
      </w:r>
      <w:r w:rsidRPr="00B34913">
        <w:t>definicj</w:t>
      </w:r>
      <w:r w:rsidR="00A618BA">
        <w:t>ę</w:t>
      </w:r>
      <w:r w:rsidRPr="00B34913">
        <w:t xml:space="preserve"> diagnostyki onkologicznej oraz leczenia onkologicznego</w:t>
      </w:r>
      <w:r w:rsidR="00A618BA">
        <w:t>.</w:t>
      </w:r>
      <w:r w:rsidRPr="00B34913">
        <w:t xml:space="preserve"> </w:t>
      </w:r>
      <w:r w:rsidR="00A618BA">
        <w:t xml:space="preserve">Zmodyfikowano również zakres zadań </w:t>
      </w:r>
      <w:r w:rsidRPr="00B34913">
        <w:t>K</w:t>
      </w:r>
      <w:r>
        <w:t>rajowego Ośrodka Monitorującego</w:t>
      </w:r>
      <w:r w:rsidRPr="00B34913">
        <w:t xml:space="preserve"> </w:t>
      </w:r>
      <w:r w:rsidR="00A618BA">
        <w:t>dotyczący</w:t>
      </w:r>
      <w:r w:rsidRPr="00B34913">
        <w:t xml:space="preserve"> opracowywania wytycznych postępowania diagnostyczno-leczniczego oraz standardów organizacyjnych w onkologii</w:t>
      </w:r>
      <w:r>
        <w:t xml:space="preserve">. </w:t>
      </w:r>
    </w:p>
    <w:p w14:paraId="73314843" w14:textId="77777777" w:rsidR="00B34913" w:rsidRDefault="00B34913" w:rsidP="00E739DC">
      <w:pPr>
        <w:jc w:val="both"/>
      </w:pPr>
    </w:p>
    <w:p w14:paraId="44AE36F7" w14:textId="74299713" w:rsidR="00B34913" w:rsidRDefault="00B34913" w:rsidP="00E739DC">
      <w:pPr>
        <w:jc w:val="both"/>
      </w:pPr>
      <w:r>
        <w:t>- W Polsce potrzebna jest reforma organizacji opieki onkologicznej, dzięki której każdy</w:t>
      </w:r>
      <w:r w:rsidR="00517FA6">
        <w:t xml:space="preserve"> chory</w:t>
      </w:r>
      <w:r>
        <w:t xml:space="preserve">, niezależnie od miejsca zamieszkania, otrzyma </w:t>
      </w:r>
      <w:r w:rsidR="00517FA6">
        <w:t>wymaganą diagnostykę i leczenie</w:t>
      </w:r>
      <w:r w:rsidR="00D9631A">
        <w:t xml:space="preserve"> onkologiczne</w:t>
      </w:r>
      <w:r w:rsidR="00517FA6">
        <w:t xml:space="preserve"> odpowiedniej jakości. </w:t>
      </w:r>
      <w:r w:rsidR="00C74262">
        <w:t xml:space="preserve">Zależy nam </w:t>
      </w:r>
      <w:r w:rsidR="00D9631A">
        <w:t xml:space="preserve">nie tylko na szybkim </w:t>
      </w:r>
      <w:r w:rsidR="00C74262">
        <w:t>wykonywaniu</w:t>
      </w:r>
      <w:r w:rsidR="00D9631A">
        <w:t xml:space="preserve"> badań, ale przede wszystkim na </w:t>
      </w:r>
      <w:r w:rsidR="000407DB">
        <w:t xml:space="preserve">odpowiednim </w:t>
      </w:r>
      <w:r w:rsidR="00D9631A">
        <w:t xml:space="preserve">ich </w:t>
      </w:r>
      <w:r w:rsidR="000407DB">
        <w:t>standardzie.</w:t>
      </w:r>
      <w:r w:rsidR="00B46A1B">
        <w:t xml:space="preserve"> P</w:t>
      </w:r>
      <w:r w:rsidR="000407DB">
        <w:t xml:space="preserve">rocedury wykonywane szybko, bez odpowiedniego przygotowania, są słabej jakości, co powoduje konieczność ich powtarzania w innym ośrodku, a w konsekwencji wydłużenie całego procesu diagnostyczno-leczniczego (nie wspomnę o kosztach). </w:t>
      </w:r>
      <w:r w:rsidR="00D9631A">
        <w:t xml:space="preserve">Przykładem niech będzie ocena badania histopatologicznego, która powinna być wykonana </w:t>
      </w:r>
      <w:r>
        <w:t xml:space="preserve">zgodnie z </w:t>
      </w:r>
      <w:r w:rsidR="00466FE9">
        <w:t xml:space="preserve">jednolitym </w:t>
      </w:r>
      <w:r>
        <w:t xml:space="preserve">protokołem synoptycznym. To niezwykle istotne, </w:t>
      </w:r>
      <w:r>
        <w:lastRenderedPageBreak/>
        <w:t xml:space="preserve">ponieważ ujednolicony schemat zapisu pozwala na uniknięcie </w:t>
      </w:r>
      <w:r w:rsidR="00D9631A">
        <w:t>błędnej diagnozy, a co za tym idzie nieprawidłowej decyzji terapeutycznej</w:t>
      </w:r>
      <w:r>
        <w:t xml:space="preserve">. A </w:t>
      </w:r>
      <w:r w:rsidR="00D9631A">
        <w:t>prawidłowa</w:t>
      </w:r>
      <w:r>
        <w:t xml:space="preserve"> decyzj</w:t>
      </w:r>
      <w:r w:rsidR="00D9631A">
        <w:t>a</w:t>
      </w:r>
      <w:r>
        <w:t xml:space="preserve"> kliniczn</w:t>
      </w:r>
      <w:r w:rsidR="00D9631A">
        <w:t>a</w:t>
      </w:r>
      <w:r>
        <w:t xml:space="preserve"> to szybsze podjęcie leczenia i większe szanse na wyleczenie – tłumaczy dr hab. Bożena Cybulska-Stopa, </w:t>
      </w:r>
      <w:r w:rsidR="00517FA6">
        <w:t xml:space="preserve">Członek Zarządu i </w:t>
      </w:r>
      <w:r>
        <w:t xml:space="preserve">Skarbnik </w:t>
      </w:r>
      <w:r w:rsidRPr="00B34913">
        <w:t>Polskiego Towarzystwa Onkologicznego</w:t>
      </w:r>
      <w:r>
        <w:t xml:space="preserve">. </w:t>
      </w:r>
    </w:p>
    <w:p w14:paraId="6A7F68AF" w14:textId="77777777" w:rsidR="00B34913" w:rsidRDefault="00B34913" w:rsidP="00E739DC">
      <w:pPr>
        <w:jc w:val="both"/>
      </w:pPr>
    </w:p>
    <w:p w14:paraId="34E0024D" w14:textId="0E1E2BC6" w:rsidR="00B34913" w:rsidRDefault="00B34913" w:rsidP="00E739DC">
      <w:pPr>
        <w:jc w:val="both"/>
      </w:pPr>
      <w:r>
        <w:t xml:space="preserve">Fundamentem Krajowej Sieci Onkologicznej </w:t>
      </w:r>
      <w:r w:rsidR="00D560AC">
        <w:t xml:space="preserve">jest </w:t>
      </w:r>
      <w:r w:rsidR="00D9631A">
        <w:t xml:space="preserve">opieka </w:t>
      </w:r>
      <w:r w:rsidR="00D560AC">
        <w:t xml:space="preserve">koordynowana, w której filarem jest </w:t>
      </w:r>
      <w:r>
        <w:t>koordynator pacjent</w:t>
      </w:r>
      <w:r w:rsidR="00D560AC">
        <w:t>a</w:t>
      </w:r>
      <w:r w:rsidR="00D9631A">
        <w:t>.</w:t>
      </w:r>
      <w:r>
        <w:t xml:space="preserve"> Koordynator pojawi się już na etapie wstępnej diagnostyki</w:t>
      </w:r>
      <w:r w:rsidR="00D9631A">
        <w:t>,</w:t>
      </w:r>
      <w:r>
        <w:t xml:space="preserve"> a nie </w:t>
      </w:r>
      <w:r w:rsidR="00D9631A">
        <w:t xml:space="preserve">dopiero na </w:t>
      </w:r>
      <w:r>
        <w:t xml:space="preserve">konsylium, jak to miało miejsce dotychczas w pakiecie onkologicznym. Jest to szczególnie ważne </w:t>
      </w:r>
      <w:r w:rsidR="00D560AC">
        <w:t xml:space="preserve">dla chorego na początku, </w:t>
      </w:r>
      <w:r>
        <w:t xml:space="preserve">w </w:t>
      </w:r>
      <w:r w:rsidR="00D560AC">
        <w:t xml:space="preserve">momencie podejrzenia lub </w:t>
      </w:r>
      <w:r w:rsidR="00B46A1B">
        <w:t>rozpoznania</w:t>
      </w:r>
      <w:r w:rsidR="00D560AC">
        <w:t xml:space="preserve"> choroby nowotworowej</w:t>
      </w:r>
      <w:r>
        <w:t xml:space="preserve">, </w:t>
      </w:r>
      <w:r w:rsidR="00D560AC">
        <w:t>kiedy musi stawić czoła</w:t>
      </w:r>
      <w:r w:rsidR="00155D24">
        <w:t xml:space="preserve"> postawionej</w:t>
      </w:r>
      <w:r w:rsidR="00D560AC">
        <w:t xml:space="preserve"> diagnozie </w:t>
      </w:r>
      <w:r w:rsidR="00155D24">
        <w:t>i</w:t>
      </w:r>
      <w:r w:rsidR="00D560AC">
        <w:t xml:space="preserve"> równocześnie odnaleźć się w systemie</w:t>
      </w:r>
      <w:r w:rsidR="00155D24">
        <w:t xml:space="preserve">, np. zorganizować sobie terminy kilkunastu badań </w:t>
      </w:r>
      <w:r>
        <w:t xml:space="preserve">w różnych szpitalach. </w:t>
      </w:r>
      <w:r w:rsidR="00155D24">
        <w:t>To właśnie k</w:t>
      </w:r>
      <w:r>
        <w:t xml:space="preserve">oordynator </w:t>
      </w:r>
      <w:r w:rsidR="00155D24">
        <w:t xml:space="preserve">ma </w:t>
      </w:r>
      <w:r>
        <w:t>pom</w:t>
      </w:r>
      <w:r w:rsidR="00155D24">
        <w:t>óc</w:t>
      </w:r>
      <w:r>
        <w:t xml:space="preserve"> pacjentowi sprawnie </w:t>
      </w:r>
      <w:r w:rsidR="00155D24">
        <w:t xml:space="preserve">przejść przez ten etap, zaplanować oraz </w:t>
      </w:r>
      <w:r>
        <w:t>zrealizować wszystkie</w:t>
      </w:r>
      <w:r w:rsidR="00155D24">
        <w:t xml:space="preserve"> zalecone</w:t>
      </w:r>
      <w:r>
        <w:t xml:space="preserve"> badania</w:t>
      </w:r>
      <w:r w:rsidR="00155D24">
        <w:t>. Takie działanie</w:t>
      </w:r>
      <w:r>
        <w:t xml:space="preserve"> znacznie skraca proces</w:t>
      </w:r>
      <w:r w:rsidR="00155D24">
        <w:t xml:space="preserve"> diagnostyczny</w:t>
      </w:r>
      <w:r>
        <w:t xml:space="preserve"> i pozwala szybciej rozpocząć </w:t>
      </w:r>
      <w:r w:rsidR="00155D24">
        <w:t xml:space="preserve">terapię. Szczególnie ważne jest to dla chorych starszych i samotnych, które bez tej pomocy nie są w stanie zrealizować zaplanowanej diagnostyki. </w:t>
      </w:r>
      <w:r>
        <w:t>Również wprowadzenie infolinii onkologicznej ma ułatwić pacjentowi „wejście” do systemu</w:t>
      </w:r>
      <w:r w:rsidR="00466FE9">
        <w:t>, nakierowanie na właściwą ścieżkę</w:t>
      </w:r>
      <w:r>
        <w:t xml:space="preserve"> i przyspieszyć pierwszą wizytę u specjalisty w przypadku podejrzenia choroby nowotworowej – dodaje dr hab. Adam Maciejczyk, Przewodniczący Krajowej Rady ds. Onkologii. </w:t>
      </w:r>
    </w:p>
    <w:p w14:paraId="10C52010" w14:textId="77777777" w:rsidR="00B34913" w:rsidRDefault="00B34913" w:rsidP="00E739DC">
      <w:pPr>
        <w:jc w:val="both"/>
      </w:pPr>
    </w:p>
    <w:p w14:paraId="756BC25A" w14:textId="7A74794C" w:rsidR="00B34913" w:rsidRDefault="00B34913" w:rsidP="00E739DC">
      <w:pPr>
        <w:jc w:val="both"/>
      </w:pPr>
      <w:r>
        <w:t xml:space="preserve">Ustawa o Krajowej Sieci Onkologicznej została skierowana ponownie do Sejmu. Posłowie rozpatrzą poprawki Senatu na posiedzeniu w dniach 7-9 marca br. </w:t>
      </w:r>
    </w:p>
    <w:p w14:paraId="615E6553" w14:textId="7D61FFC9" w:rsidR="00A96E0F" w:rsidRDefault="00A96E0F" w:rsidP="00E739DC">
      <w:pPr>
        <w:jc w:val="both"/>
      </w:pPr>
    </w:p>
    <w:p w14:paraId="339EABAB" w14:textId="6014BA4A" w:rsidR="00A96E0F" w:rsidRDefault="00A96E0F" w:rsidP="00E739DC">
      <w:pPr>
        <w:jc w:val="both"/>
      </w:pPr>
      <w:r>
        <w:t>Polskie Towarzystwo Onkologiczne</w:t>
      </w:r>
    </w:p>
    <w:p w14:paraId="241B2050" w14:textId="1B9998C7" w:rsidR="00A96E0F" w:rsidRDefault="00A96E0F" w:rsidP="00E739DC">
      <w:pPr>
        <w:jc w:val="both"/>
      </w:pPr>
      <w:hyperlink r:id="rId6" w:history="1">
        <w:r w:rsidRPr="00C6406C">
          <w:rPr>
            <w:rStyle w:val="Hipercze"/>
          </w:rPr>
          <w:t>www.pto.med.pl</w:t>
        </w:r>
      </w:hyperlink>
      <w:r>
        <w:t xml:space="preserve"> </w:t>
      </w:r>
      <w:bookmarkEnd w:id="0"/>
    </w:p>
    <w:sectPr w:rsidR="00A96E0F" w:rsidSect="00A96E0F">
      <w:headerReference w:type="default" r:id="rId7"/>
      <w:pgSz w:w="11900" w:h="16840"/>
      <w:pgMar w:top="25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F83D9" w14:textId="77777777" w:rsidR="0035677A" w:rsidRDefault="0035677A" w:rsidP="00B34913">
      <w:r>
        <w:separator/>
      </w:r>
    </w:p>
  </w:endnote>
  <w:endnote w:type="continuationSeparator" w:id="0">
    <w:p w14:paraId="0B996A7D" w14:textId="77777777" w:rsidR="0035677A" w:rsidRDefault="0035677A" w:rsidP="00B3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79444" w14:textId="77777777" w:rsidR="0035677A" w:rsidRDefault="0035677A" w:rsidP="00B34913">
      <w:r>
        <w:separator/>
      </w:r>
    </w:p>
  </w:footnote>
  <w:footnote w:type="continuationSeparator" w:id="0">
    <w:p w14:paraId="653D54ED" w14:textId="77777777" w:rsidR="0035677A" w:rsidRDefault="0035677A" w:rsidP="00B34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D1055" w14:textId="04438708" w:rsidR="00B34913" w:rsidRDefault="00A96E0F" w:rsidP="00A96E0F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9FED90" wp14:editId="503BF7A6">
          <wp:simplePos x="0" y="0"/>
          <wp:positionH relativeFrom="column">
            <wp:posOffset>957</wp:posOffset>
          </wp:positionH>
          <wp:positionV relativeFrom="paragraph">
            <wp:posOffset>796</wp:posOffset>
          </wp:positionV>
          <wp:extent cx="887105" cy="887105"/>
          <wp:effectExtent l="0" t="0" r="190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030" cy="89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913">
      <w:t xml:space="preserve">Komunikat prasowy PTO </w:t>
    </w:r>
    <w:r>
      <w:t xml:space="preserve">z </w:t>
    </w:r>
    <w:r w:rsidR="00B34913">
      <w:t>dnia 2</w:t>
    </w:r>
    <w:r>
      <w:t>7</w:t>
    </w:r>
    <w:r w:rsidR="00B34913">
      <w:t>.02.2023 r.</w:t>
    </w:r>
  </w:p>
  <w:p w14:paraId="50485F99" w14:textId="77777777" w:rsidR="00B34913" w:rsidRDefault="00B34913" w:rsidP="00B34913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13"/>
    <w:rsid w:val="000407DB"/>
    <w:rsid w:val="0007470C"/>
    <w:rsid w:val="0008327B"/>
    <w:rsid w:val="001470FC"/>
    <w:rsid w:val="00155D24"/>
    <w:rsid w:val="001A516D"/>
    <w:rsid w:val="0021742A"/>
    <w:rsid w:val="002A372D"/>
    <w:rsid w:val="00334975"/>
    <w:rsid w:val="00334CF0"/>
    <w:rsid w:val="0035677A"/>
    <w:rsid w:val="0036514A"/>
    <w:rsid w:val="003C462E"/>
    <w:rsid w:val="003E0596"/>
    <w:rsid w:val="00466FE9"/>
    <w:rsid w:val="00490B4A"/>
    <w:rsid w:val="00505852"/>
    <w:rsid w:val="00517FA6"/>
    <w:rsid w:val="00630FF7"/>
    <w:rsid w:val="00824FC8"/>
    <w:rsid w:val="009E012B"/>
    <w:rsid w:val="00A618BA"/>
    <w:rsid w:val="00A96E0F"/>
    <w:rsid w:val="00B34913"/>
    <w:rsid w:val="00B46A1B"/>
    <w:rsid w:val="00B50A06"/>
    <w:rsid w:val="00BE029B"/>
    <w:rsid w:val="00BE70A4"/>
    <w:rsid w:val="00C320CD"/>
    <w:rsid w:val="00C344D8"/>
    <w:rsid w:val="00C74262"/>
    <w:rsid w:val="00CB63A6"/>
    <w:rsid w:val="00D560AC"/>
    <w:rsid w:val="00D9631A"/>
    <w:rsid w:val="00E739DC"/>
    <w:rsid w:val="00F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446DD"/>
  <w14:defaultImageDpi w14:val="32767"/>
  <w15:chartTrackingRefBased/>
  <w15:docId w15:val="{316EFABD-76D0-D344-B231-B2C0538E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913"/>
  </w:style>
  <w:style w:type="paragraph" w:styleId="Stopka">
    <w:name w:val="footer"/>
    <w:basedOn w:val="Normalny"/>
    <w:link w:val="StopkaZnak"/>
    <w:uiPriority w:val="99"/>
    <w:unhideWhenUsed/>
    <w:rsid w:val="00B34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913"/>
  </w:style>
  <w:style w:type="paragraph" w:styleId="Poprawka">
    <w:name w:val="Revision"/>
    <w:hidden/>
    <w:uiPriority w:val="99"/>
    <w:semiHidden/>
    <w:rsid w:val="0008327B"/>
  </w:style>
  <w:style w:type="paragraph" w:styleId="Tekstdymka">
    <w:name w:val="Balloon Text"/>
    <w:basedOn w:val="Normalny"/>
    <w:link w:val="TekstdymkaZnak"/>
    <w:uiPriority w:val="99"/>
    <w:semiHidden/>
    <w:unhideWhenUsed/>
    <w:rsid w:val="00A96E0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E0F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6E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A96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to.med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4025</Characters>
  <Application>Microsoft Office Word</Application>
  <DocSecurity>0</DocSecurity>
  <Lines>67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NJ</cp:lastModifiedBy>
  <cp:revision>3</cp:revision>
  <dcterms:created xsi:type="dcterms:W3CDTF">2023-02-27T09:55:00Z</dcterms:created>
  <dcterms:modified xsi:type="dcterms:W3CDTF">2023-02-27T10:04:00Z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6f57c6e3dcccd2cc852be79876a676f0cb6f10d72c978dd297e0f692f388a749</vt:lpwstr>
  </property>
</Properties>
</file>